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在线笔试</w:t>
      </w:r>
    </w:p>
    <w:p>
      <w:pPr>
        <w:pStyle w:val="2"/>
        <w:jc w:val="center"/>
        <w:rPr>
          <w:rFonts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考生使用手册</w:t>
      </w:r>
    </w:p>
    <w:p>
      <w:pPr>
        <w:pStyle w:val="2"/>
        <w:ind w:firstLine="2520" w:firstLineChars="300"/>
        <w:jc w:val="both"/>
        <w:rPr>
          <w:rFonts w:hint="eastAsia" w:ascii="微软雅黑" w:hAnsi="微软雅黑" w:cs="微软雅黑"/>
          <w:sz w:val="84"/>
          <w:szCs w:val="84"/>
        </w:rPr>
      </w:pPr>
      <w:r>
        <w:rPr>
          <w:rFonts w:hint="eastAsia" w:ascii="微软雅黑" w:hAnsi="微软雅黑" w:cs="微软雅黑"/>
          <w:sz w:val="84"/>
          <w:szCs w:val="84"/>
        </w:rPr>
        <w:t>（电脑+手机）</w:t>
      </w:r>
    </w:p>
    <w:p>
      <w:pPr>
        <w:pStyle w:val="2"/>
        <w:ind w:firstLine="1680" w:firstLineChars="200"/>
        <w:jc w:val="both"/>
        <w:rPr>
          <w:rFonts w:hint="eastAsia" w:ascii="微软雅黑" w:hAnsi="微软雅黑" w:cs="微软雅黑"/>
          <w:sz w:val="84"/>
          <w:szCs w:val="84"/>
        </w:rPr>
      </w:pPr>
    </w:p>
    <w:p>
      <w:pPr>
        <w:pStyle w:val="2"/>
        <w:ind w:firstLine="1680" w:firstLineChars="200"/>
        <w:jc w:val="both"/>
        <w:rPr>
          <w:rFonts w:hint="eastAsia" w:ascii="微软雅黑" w:hAnsi="微软雅黑" w:cs="微软雅黑"/>
          <w:sz w:val="84"/>
          <w:szCs w:val="84"/>
        </w:rPr>
      </w:pPr>
    </w:p>
    <w:p>
      <w:pPr>
        <w:pStyle w:val="2"/>
        <w:jc w:val="both"/>
        <w:rPr>
          <w:rFonts w:hint="eastAsia" w:ascii="微软雅黑" w:hAnsi="微软雅黑" w:cs="微软雅黑"/>
          <w:sz w:val="32"/>
          <w:szCs w:val="32"/>
        </w:rPr>
      </w:pPr>
    </w:p>
    <w:tbl>
      <w:tblPr>
        <w:tblStyle w:val="15"/>
        <w:tblW w:w="10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0"/>
        <w:gridCol w:w="3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0" w:type="dxa"/>
          </w:tcPr>
          <w:p>
            <w:pPr>
              <w:pStyle w:val="2"/>
              <w:ind w:firstLine="640" w:firstLineChars="200"/>
              <w:jc w:val="both"/>
              <w:rPr>
                <w:rFonts w:ascii="微软雅黑" w:hAnsi="微软雅黑" w:cs="微软雅黑"/>
                <w:sz w:val="32"/>
                <w:szCs w:val="32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版本号：3.0</w:t>
            </w:r>
          </w:p>
        </w:tc>
        <w:tc>
          <w:tcPr>
            <w:tcW w:w="3560" w:type="dxa"/>
          </w:tcPr>
          <w:p>
            <w:pPr>
              <w:pStyle w:val="2"/>
              <w:jc w:val="center"/>
              <w:rPr>
                <w:rFonts w:hint="default" w:ascii="微软雅黑" w:hAnsi="微软雅黑" w:eastAsia="微软雅黑" w:cs="微软雅黑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cs="微软雅黑"/>
                <w:sz w:val="32"/>
                <w:szCs w:val="32"/>
              </w:rPr>
              <w:t>202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微软雅黑" w:hAnsi="微软雅黑" w:cs="微软雅黑"/>
                <w:sz w:val="32"/>
                <w:szCs w:val="32"/>
              </w:rPr>
              <w:t>--</w:t>
            </w:r>
            <w:r>
              <w:rPr>
                <w:rFonts w:hint="eastAsia" w:ascii="微软雅黑" w:hAnsi="微软雅黑" w:cs="微软雅黑"/>
                <w:sz w:val="32"/>
                <w:szCs w:val="32"/>
                <w:lang w:val="en-US" w:eastAsia="zh-CN"/>
              </w:rPr>
              <w:t>01--29</w:t>
            </w:r>
          </w:p>
        </w:tc>
        <w:tc>
          <w:tcPr>
            <w:tcW w:w="3560" w:type="dxa"/>
          </w:tcPr>
          <w:p>
            <w:pPr>
              <w:pStyle w:val="2"/>
              <w:jc w:val="center"/>
              <w:rPr>
                <w:rFonts w:ascii="微软雅黑" w:hAnsi="微软雅黑" w:cs="微软雅黑"/>
                <w:sz w:val="32"/>
                <w:szCs w:val="32"/>
              </w:rPr>
            </w:pPr>
          </w:p>
        </w:tc>
      </w:tr>
    </w:tbl>
    <w:p>
      <w:pPr>
        <w:pStyle w:val="2"/>
        <w:jc w:val="both"/>
        <w:rPr>
          <w:rFonts w:hint="eastAsia" w:ascii="微软雅黑" w:hAnsi="微软雅黑" w:cs="微软雅黑"/>
          <w:sz w:val="32"/>
          <w:szCs w:val="32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bidi w:val="0"/>
        <w:rPr>
          <w:rFonts w:hint="eastAsia"/>
        </w:rPr>
      </w:pPr>
    </w:p>
    <w:sdt>
      <w:sdtPr>
        <w:rPr>
          <w:rFonts w:hint="eastAsia" w:ascii="微软雅黑" w:hAnsi="微软雅黑" w:eastAsia="微软雅黑" w:cs="微软雅黑"/>
          <w:sz w:val="28"/>
          <w:szCs w:val="28"/>
        </w:rPr>
        <w:id w:val="147454115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sz w:val="28"/>
          <w:szCs w:val="28"/>
        </w:rPr>
      </w:sdtEndPr>
      <w:sdtContent>
        <w:p>
          <w:pPr>
            <w:jc w:val="center"/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目录</w:t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_Toc6302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安装软件</w:t>
          </w:r>
          <w:r>
            <w:tab/>
          </w:r>
          <w:r>
            <w:fldChar w:fldCharType="begin"/>
          </w:r>
          <w:r>
            <w:instrText xml:space="preserve"> PAGEREF _Toc6302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_Toc22034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</w:rPr>
            <w:t>1.1</w:t>
          </w:r>
          <w:r>
            <w:rPr>
              <w:rFonts w:hint="eastAsia" w:ascii="微软雅黑" w:hAnsi="微软雅黑" w:cs="微软雅黑"/>
              <w:lang w:val="en-US" w:eastAsia="zh-CN"/>
            </w:rPr>
            <w:t>电脑端安装</w:t>
          </w:r>
          <w:r>
            <w:tab/>
          </w:r>
          <w:r>
            <w:fldChar w:fldCharType="begin"/>
          </w:r>
          <w:r>
            <w:instrText xml:space="preserve"> PAGEREF _Toc22034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_Toc11102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1.</w:t>
          </w:r>
          <w:r>
            <w:rPr>
              <w:rFonts w:hint="eastAsia" w:ascii="微软雅黑" w:hAnsi="微软雅黑" w:cs="微软雅黑"/>
              <w:lang w:val="en-US" w:eastAsia="zh-CN"/>
            </w:rPr>
            <w:t>2</w:t>
          </w:r>
          <w:r>
            <w:rPr>
              <w:rFonts w:hint="eastAsia" w:ascii="微软雅黑" w:hAnsi="微软雅黑" w:eastAsia="微软雅黑" w:cs="微软雅黑"/>
            </w:rPr>
            <w:t xml:space="preserve"> </w:t>
          </w:r>
          <w:r>
            <w:rPr>
              <w:rFonts w:hint="eastAsia" w:ascii="微软雅黑" w:hAnsi="微软雅黑" w:cs="微软雅黑"/>
              <w:lang w:val="en-US" w:eastAsia="zh-CN"/>
            </w:rPr>
            <w:t>手机</w:t>
          </w:r>
          <w:r>
            <w:rPr>
              <w:rFonts w:hint="eastAsia" w:ascii="微软雅黑" w:hAnsi="微软雅黑"/>
            </w:rPr>
            <w:t>App</w:t>
          </w:r>
          <w:r>
            <w:rPr>
              <w:rFonts w:hint="eastAsia" w:ascii="微软雅黑" w:hAnsi="微软雅黑"/>
              <w:lang w:val="en-US" w:eastAsia="zh-CN"/>
            </w:rPr>
            <w:t>安装</w:t>
          </w:r>
          <w:r>
            <w:tab/>
          </w:r>
          <w:r>
            <w:fldChar w:fldCharType="begin"/>
          </w:r>
          <w:r>
            <w:instrText xml:space="preserve"> PAGEREF _Toc11102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_Toc29556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1.3</w:t>
          </w:r>
          <w:r>
            <w:rPr>
              <w:rFonts w:hint="eastAsia" w:ascii="微软雅黑" w:hAnsi="微软雅黑" w:eastAsia="微软雅黑" w:cs="微软雅黑"/>
              <w:szCs w:val="32"/>
              <w:lang w:eastAsia="zh-CN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_Toc29556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_Toc12404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28"/>
              <w:lang w:val="en-US" w:eastAsia="zh-CN"/>
            </w:rPr>
            <w:t>1.3.1 Windows下载客户端注意事项</w:t>
          </w:r>
          <w:r>
            <w:tab/>
          </w:r>
          <w:r>
            <w:fldChar w:fldCharType="begin"/>
          </w:r>
          <w:r>
            <w:instrText xml:space="preserve"> PAGEREF _Toc12404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_Toc12826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eastAsia="zh-CN"/>
            </w:rPr>
            <w:t>1.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3.2</w:t>
          </w:r>
          <w:r>
            <w:rPr>
              <w:rFonts w:hint="eastAsia" w:ascii="微软雅黑" w:hAnsi="微软雅黑" w:eastAsia="微软雅黑" w:cs="微软雅黑"/>
              <w:lang w:eastAsia="zh-CN"/>
            </w:rPr>
            <w:t xml:space="preserve"> Mac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下载客户端注意事项</w:t>
          </w:r>
          <w:r>
            <w:tab/>
          </w:r>
          <w:r>
            <w:fldChar w:fldCharType="begin"/>
          </w:r>
          <w:r>
            <w:instrText xml:space="preserve"> PAGEREF _Toc12826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_Toc23016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44"/>
              <w:lang w:val="en-US" w:eastAsia="zh-CN"/>
            </w:rPr>
            <w:t xml:space="preserve">2. </w:t>
          </w:r>
          <w:r>
            <w:rPr>
              <w:rFonts w:hint="eastAsia" w:ascii="微软雅黑" w:hAnsi="微软雅黑" w:cs="微软雅黑"/>
              <w:szCs w:val="44"/>
            </w:rPr>
            <w:t>登录</w:t>
          </w:r>
          <w:r>
            <w:rPr>
              <w:rFonts w:hint="eastAsia" w:ascii="微软雅黑" w:hAnsi="微软雅黑" w:cs="微软雅黑"/>
              <w:szCs w:val="44"/>
              <w:lang w:val="en-US" w:eastAsia="zh-CN"/>
            </w:rPr>
            <w:t>及查看信息</w:t>
          </w:r>
          <w:r>
            <w:tab/>
          </w:r>
          <w:r>
            <w:fldChar w:fldCharType="begin"/>
          </w:r>
          <w:r>
            <w:instrText xml:space="preserve"> PAGEREF _Toc23016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_Toc6194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lang w:val="en-US" w:eastAsia="zh-CN"/>
            </w:rPr>
            <w:t>2.1登录</w:t>
          </w:r>
          <w:r>
            <w:tab/>
          </w:r>
          <w:r>
            <w:fldChar w:fldCharType="begin"/>
          </w:r>
          <w:r>
            <w:instrText xml:space="preserve"> PAGEREF _Toc6194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_Toc18532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2.2查看信息</w:t>
          </w:r>
          <w:r>
            <w:tab/>
          </w:r>
          <w:r>
            <w:fldChar w:fldCharType="begin"/>
          </w:r>
          <w:r>
            <w:instrText xml:space="preserve"> PAGEREF _Toc18532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_Toc4621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2.3</w:t>
          </w:r>
          <w:r>
            <w:rPr>
              <w:rFonts w:hint="eastAsia"/>
              <w:lang w:val="en-US" w:eastAsia="zh-CN"/>
            </w:rPr>
            <w:t>查看考场信息</w:t>
          </w:r>
          <w:r>
            <w:tab/>
          </w:r>
          <w:r>
            <w:fldChar w:fldCharType="begin"/>
          </w:r>
          <w:r>
            <w:instrText xml:space="preserve"> PAGEREF _Toc4621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_Toc5124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lang w:val="en-US" w:eastAsia="zh-CN"/>
            </w:rPr>
            <w:t>3</w:t>
          </w:r>
          <w:r>
            <w:rPr>
              <w:rFonts w:hint="eastAsia" w:ascii="微软雅黑" w:hAnsi="微软雅黑" w:cs="微软雅黑"/>
            </w:rPr>
            <w:t>.考中</w:t>
          </w:r>
          <w:r>
            <w:tab/>
          </w:r>
          <w:r>
            <w:fldChar w:fldCharType="begin"/>
          </w:r>
          <w:r>
            <w:instrText xml:space="preserve"> PAGEREF _Toc5124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_Toc26684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.1.签署考试承诺书</w:t>
          </w:r>
          <w:r>
            <w:rPr>
              <w:rFonts w:hint="eastAsia" w:ascii="微软雅黑" w:hAnsi="微软雅黑" w:cs="微软雅黑"/>
              <w:lang w:eastAsia="zh-CN"/>
            </w:rPr>
            <w:t>（</w:t>
          </w:r>
          <w:r>
            <w:rPr>
              <w:rFonts w:hint="eastAsia"/>
            </w:rPr>
            <w:t>若考试流程中没有设置该步骤则不会显示</w:t>
          </w:r>
          <w:r>
            <w:rPr>
              <w:rFonts w:hint="eastAsia"/>
              <w:lang w:eastAsia="zh-CN"/>
            </w:rPr>
            <w:t>）</w:t>
          </w:r>
          <w:r>
            <w:tab/>
          </w:r>
          <w:r>
            <w:fldChar w:fldCharType="begin"/>
          </w:r>
          <w:r>
            <w:instrText xml:space="preserve"> PAGEREF _Toc26684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_Toc14444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3.2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人脸识别</w:t>
          </w:r>
          <w:r>
            <w:tab/>
          </w:r>
          <w:r>
            <w:fldChar w:fldCharType="begin"/>
          </w:r>
          <w:r>
            <w:instrText xml:space="preserve"> PAGEREF _Toc14444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_Toc4034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3.3共享屏幕</w:t>
          </w:r>
          <w:r>
            <w:tab/>
          </w:r>
          <w:r>
            <w:fldChar w:fldCharType="begin"/>
          </w:r>
          <w:r>
            <w:instrText xml:space="preserve"> PAGEREF _Toc4034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_Toc26305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3.4设备检测</w:t>
          </w:r>
          <w:r>
            <w:tab/>
          </w:r>
          <w:r>
            <w:fldChar w:fldCharType="begin"/>
          </w:r>
          <w:r>
            <w:instrText xml:space="preserve"> PAGEREF _Toc26305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_Toc27827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/>
              <w:szCs w:val="32"/>
              <w:lang w:val="en-US" w:eastAsia="zh-CN"/>
            </w:rPr>
            <w:t>3.5</w:t>
          </w:r>
          <w:r>
            <w:rPr>
              <w:rFonts w:ascii="微软雅黑" w:hAnsi="微软雅黑"/>
              <w:szCs w:val="32"/>
            </w:rPr>
            <w:t>加入第二摄像头</w:t>
          </w:r>
          <w:r>
            <w:tab/>
          </w:r>
          <w:r>
            <w:fldChar w:fldCharType="begin"/>
          </w:r>
          <w:r>
            <w:instrText xml:space="preserve"> PAGEREF _Toc27827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_Toc5178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2"/>
              <w:lang w:val="en-US" w:eastAsia="zh-CN"/>
            </w:rPr>
            <w:t>3.6</w:t>
          </w:r>
          <w:r>
            <w:rPr>
              <w:rFonts w:hint="eastAsia" w:ascii="微软雅黑" w:hAnsi="微软雅黑" w:cs="微软雅黑"/>
              <w:szCs w:val="32"/>
              <w:lang w:eastAsia="zh-CN"/>
            </w:rPr>
            <w:t>等待下发考卷</w:t>
          </w:r>
          <w:r>
            <w:tab/>
          </w:r>
          <w:r>
            <w:fldChar w:fldCharType="begin"/>
          </w:r>
          <w:r>
            <w:instrText xml:space="preserve"> PAGEREF _Toc5178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_Toc8956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szCs w:val="30"/>
              <w:lang w:val="en-US" w:eastAsia="zh-CN"/>
            </w:rPr>
            <w:t>3</w:t>
          </w:r>
          <w:r>
            <w:rPr>
              <w:rFonts w:hint="eastAsia" w:ascii="微软雅黑" w:hAnsi="微软雅黑" w:cs="微软雅黑"/>
              <w:szCs w:val="30"/>
            </w:rPr>
            <w:t>.</w:t>
          </w:r>
          <w:r>
            <w:rPr>
              <w:rFonts w:hint="eastAsia" w:ascii="微软雅黑" w:hAnsi="微软雅黑" w:cs="微软雅黑"/>
              <w:szCs w:val="30"/>
              <w:lang w:val="en-US" w:eastAsia="zh-CN"/>
            </w:rPr>
            <w:t>7</w:t>
          </w:r>
          <w:r>
            <w:rPr>
              <w:rFonts w:hint="eastAsia" w:ascii="微软雅黑" w:hAnsi="微软雅黑" w:cs="微软雅黑"/>
              <w:szCs w:val="30"/>
              <w:lang w:eastAsia="zh-CN"/>
            </w:rPr>
            <w:t>开始作答</w:t>
          </w:r>
          <w:r>
            <w:tab/>
          </w:r>
          <w:r>
            <w:fldChar w:fldCharType="begin"/>
          </w:r>
          <w:r>
            <w:instrText xml:space="preserve"> PAGEREF _Toc8956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_Toc4706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Cs w:val="32"/>
              <w:lang w:val="en-US" w:eastAsia="zh-CN"/>
            </w:rPr>
            <w:t>3.</w:t>
          </w:r>
          <w:r>
            <w:rPr>
              <w:rFonts w:hint="eastAsia" w:ascii="微软雅黑" w:hAnsi="微软雅黑" w:cs="微软雅黑"/>
              <w:bCs/>
              <w:szCs w:val="32"/>
              <w:lang w:val="en-US" w:eastAsia="zh-CN"/>
            </w:rPr>
            <w:t>8</w:t>
          </w:r>
          <w:r>
            <w:rPr>
              <w:rFonts w:hint="eastAsia" w:ascii="微软雅黑" w:hAnsi="微软雅黑" w:eastAsia="微软雅黑" w:cs="微软雅黑"/>
              <w:bCs/>
              <w:szCs w:val="32"/>
              <w:lang w:eastAsia="zh-CN"/>
            </w:rPr>
            <w:t>提交答卷</w:t>
          </w:r>
          <w:r>
            <w:tab/>
          </w:r>
          <w:r>
            <w:fldChar w:fldCharType="begin"/>
          </w:r>
          <w:r>
            <w:instrText xml:space="preserve"> PAGEREF _Toc4706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10466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_Toc11809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cs="微软雅黑"/>
              <w:bCs/>
              <w:szCs w:val="32"/>
              <w:lang w:val="en-US" w:eastAsia="zh-CN"/>
            </w:rPr>
            <w:t>4.</w:t>
          </w:r>
          <w:r>
            <w:rPr>
              <w:rFonts w:hint="eastAsia" w:ascii="微软雅黑" w:hAnsi="微软雅黑" w:eastAsia="微软雅黑" w:cs="微软雅黑"/>
              <w:bCs/>
              <w:szCs w:val="32"/>
              <w:lang w:val="en-US" w:eastAsia="zh-CN"/>
            </w:rPr>
            <w:t>考后</w:t>
          </w:r>
          <w:r>
            <w:tab/>
          </w:r>
          <w:r>
            <w:fldChar w:fldCharType="begin"/>
          </w:r>
          <w:r>
            <w:instrText xml:space="preserve"> PAGEREF _Toc11809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>
          <w:pPr>
            <w:pStyle w:val="2"/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</w:sdtContent>
    </w:sdt>
    <w:p>
      <w:pPr>
        <w:pStyle w:val="3"/>
        <w:outlineLvl w:val="9"/>
        <w:rPr>
          <w:rFonts w:hint="eastAsia" w:ascii="微软雅黑" w:hAnsi="微软雅黑" w:eastAsia="微软雅黑" w:cs="微软雅黑"/>
          <w:sz w:val="28"/>
          <w:szCs w:val="28"/>
        </w:rPr>
        <w:sectPr>
          <w:footerReference r:id="rId3" w:type="default"/>
          <w:pgSz w:w="11906" w:h="16838"/>
          <w:pgMar w:top="720" w:right="720" w:bottom="720" w:left="72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0" w:name="_Toc2457"/>
      <w:bookmarkStart w:id="37" w:name="_GoBack"/>
      <w:bookmarkEnd w:id="37"/>
    </w:p>
    <w:p>
      <w:pPr>
        <w:rPr>
          <w:rFonts w:hint="eastAsia"/>
        </w:rPr>
      </w:pPr>
    </w:p>
    <w:p>
      <w:pPr>
        <w:pStyle w:val="3"/>
        <w:rPr>
          <w:rFonts w:hint="default" w:ascii="微软雅黑" w:hAnsi="微软雅黑" w:eastAsia="微软雅黑" w:cs="微软雅黑"/>
          <w:lang w:val="en-US" w:eastAsia="zh-CN"/>
        </w:rPr>
      </w:pPr>
      <w:bookmarkStart w:id="1" w:name="_Toc6302"/>
      <w:r>
        <w:rPr>
          <w:rFonts w:hint="eastAsia" w:ascii="微软雅黑" w:hAnsi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安装软件</w:t>
      </w:r>
      <w:bookmarkEnd w:id="0"/>
      <w:bookmarkEnd w:id="1"/>
    </w:p>
    <w:p>
      <w:pPr>
        <w:pStyle w:val="4"/>
        <w:rPr>
          <w:rFonts w:hint="default" w:ascii="微软雅黑" w:hAnsi="微软雅黑" w:eastAsia="微软雅黑" w:cs="微软雅黑"/>
          <w:lang w:val="en-US" w:eastAsia="zh-CN"/>
        </w:rPr>
      </w:pPr>
      <w:bookmarkStart w:id="2" w:name="_Toc11754"/>
      <w:bookmarkStart w:id="3" w:name="_Toc22034"/>
      <w:bookmarkStart w:id="4" w:name="_Toc1432"/>
      <w:r>
        <w:rPr>
          <w:rFonts w:hint="eastAsia" w:ascii="微软雅黑" w:hAnsi="微软雅黑" w:cs="微软雅黑"/>
        </w:rPr>
        <w:t>1.1</w:t>
      </w:r>
      <w:bookmarkEnd w:id="2"/>
      <w:r>
        <w:rPr>
          <w:rFonts w:hint="eastAsia" w:ascii="微软雅黑" w:hAnsi="微软雅黑" w:cs="微软雅黑"/>
          <w:lang w:val="en-US" w:eastAsia="zh-CN"/>
        </w:rPr>
        <w:t>电脑端安装</w:t>
      </w:r>
      <w:bookmarkEnd w:id="3"/>
      <w:bookmarkEnd w:id="4"/>
    </w:p>
    <w:p>
      <w:pPr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考生支持使用web或客户端进行面试和笔试（功能相同，本说明以web端为例）</w:t>
      </w:r>
    </w:p>
    <w:p>
      <w:pP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客户端安装地址：</w:t>
      </w:r>
    </w:p>
    <w:p>
      <w:pPr>
        <w:pStyle w:val="2"/>
        <w:jc w:val="left"/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https://home.yunkaoai.com/</w:t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网页端地址</w:t>
      </w:r>
      <w: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（</w:t>
      </w:r>
      <w:r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val="en-US" w:eastAsia="zh-Hans"/>
        </w:rPr>
        <w:t>需使用谷歌浏览器登录</w:t>
      </w:r>
      <w:r>
        <w:rPr>
          <w:rFonts w:hint="default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  <w:t>、</w:t>
      </w:r>
      <w:r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val="en-US" w:eastAsia="zh-Hans"/>
        </w:rPr>
        <w:t>使用</w:t>
      </w:r>
      <w: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）：</w:t>
      </w:r>
    </w:p>
    <w:p>
      <w:pPr>
        <w:pStyle w:val="2"/>
        <w:jc w:val="left"/>
        <w:rPr>
          <w:rStyle w:val="17"/>
          <w:rFonts w:hint="eastAsia" w:ascii="微软雅黑" w:hAnsi="微软雅黑" w:eastAsia="微软雅黑" w:cs="微软雅黑"/>
          <w:b/>
          <w:lang w:eastAsia="zh-Hans"/>
        </w:rPr>
      </w:pP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https://exam.yunkaoai.com/login</w:t>
      </w:r>
    </w:p>
    <w:p>
      <w:pP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cs="微软雅黑"/>
          <w:b/>
          <w:bCs/>
          <w:kern w:val="44"/>
          <w:sz w:val="28"/>
          <w:szCs w:val="28"/>
          <w:lang w:val="en-US" w:eastAsia="zh-Hans"/>
        </w:rPr>
        <w:t>谷歌浏览器下载</w:t>
      </w:r>
      <w:r>
        <w:rPr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地址</w:t>
      </w:r>
      <w:r>
        <w:rPr>
          <w:rFonts w:hint="default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：</w:t>
      </w:r>
    </w:p>
    <w:p>
      <w:pPr>
        <w:pStyle w:val="2"/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</w:pP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begin"/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instrText xml:space="preserve"> HYPERLINK "https://www.google.cn/intl/zh-CN/chrome/" </w:instrText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separate"/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https://www.google.cn/intl/zh-CN/chrome/</w:t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</w:p>
    <w:p>
      <w:pPr>
        <w:pStyle w:val="2"/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kern w:val="44"/>
          <w:sz w:val="28"/>
          <w:szCs w:val="28"/>
          <w:lang w:eastAsia="zh-Hans"/>
        </w:rPr>
        <w:t>设备及网络要求：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</w:pPr>
      <w:bookmarkStart w:id="5" w:name="_Toc6629"/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电脑:麦克风、扬声器、摄像头需要均可正常使用，有任一音视频设备不符合要求将无法正常参考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系统： 支持Windows7（Sp1除外）、Windows10、Windows11、MacOS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CPU：Inter i3-4100U以上</w:t>
      </w:r>
    </w:p>
    <w:p>
      <w:pPr>
        <w:jc w:val="left"/>
        <w:rPr>
          <w:rFonts w:hint="default" w:ascii="微软雅黑" w:hAnsi="微软雅黑" w:eastAsia="微软雅黑" w:cs="微软雅黑"/>
          <w:sz w:val="28"/>
          <w:szCs w:val="28"/>
          <w:highlight w:val="yellow"/>
          <w:lang w:val="en-US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网络：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上、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下行10Mbps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（尽量用个人网络，不要用公司或学校局域网、内网）</w:t>
      </w:r>
    </w:p>
    <w:p>
      <w:pPr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内存：8G及以上</w:t>
      </w:r>
    </w:p>
    <w:p>
      <w:pPr>
        <w:jc w:val="left"/>
        <w:rPr>
          <w:highlight w:val="yellow"/>
        </w:rPr>
      </w:pPr>
      <w:r>
        <w:rPr>
          <w:rFonts w:hint="default" w:ascii="Calibri" w:hAnsi="Calibri" w:eastAsia="微软雅黑" w:cs="Calibri"/>
          <w:sz w:val="28"/>
          <w:szCs w:val="28"/>
          <w:highlight w:val="yellow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8"/>
          <w:szCs w:val="28"/>
          <w:highlight w:val="yellow"/>
          <w:lang w:val="en-US" w:eastAsia="zh-CN"/>
        </w:rPr>
        <w:t>固态硬盘：可用10G及以上</w:t>
      </w:r>
    </w:p>
    <w:p>
      <w:pPr>
        <w:pStyle w:val="4"/>
        <w:rPr>
          <w:rFonts w:hint="eastAsia" w:ascii="微软雅黑" w:hAnsi="微软雅黑" w:eastAsia="微软雅黑"/>
          <w:lang w:val="en-US" w:eastAsia="zh-CN"/>
        </w:rPr>
      </w:pPr>
      <w:bookmarkStart w:id="6" w:name="_Toc11102"/>
      <w:r>
        <w:rPr>
          <w:rFonts w:hint="eastAsia" w:ascii="微软雅黑" w:hAnsi="微软雅黑" w:eastAsia="微软雅黑" w:cs="微软雅黑"/>
        </w:rPr>
        <w:t>1.</w:t>
      </w:r>
      <w:r>
        <w:rPr>
          <w:rFonts w:hint="eastAsia" w:ascii="微软雅黑" w:hAnsi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cs="微软雅黑"/>
          <w:lang w:val="en-US" w:eastAsia="zh-CN"/>
        </w:rPr>
        <w:t>手机</w:t>
      </w:r>
      <w:r>
        <w:rPr>
          <w:rFonts w:hint="eastAsia" w:ascii="微软雅黑" w:hAnsi="微软雅黑"/>
        </w:rPr>
        <w:t>App</w:t>
      </w:r>
      <w:r>
        <w:rPr>
          <w:rFonts w:hint="eastAsia" w:ascii="微软雅黑" w:hAnsi="微软雅黑"/>
          <w:lang w:val="en-US" w:eastAsia="zh-CN"/>
        </w:rPr>
        <w:t>安装</w:t>
      </w:r>
      <w:bookmarkEnd w:id="5"/>
      <w:bookmarkEnd w:id="6"/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安卓手机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需</w:t>
      </w:r>
      <w:r>
        <w:rPr>
          <w:rFonts w:hint="eastAsia" w:ascii="微软雅黑" w:hAnsi="微软雅黑" w:eastAsia="微软雅黑" w:cs="微软雅黑"/>
          <w:sz w:val="28"/>
          <w:szCs w:val="28"/>
        </w:rPr>
        <w:t>使用浏览器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去官网下载（网址：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t>https://home.yunkaoai.com/</w:t>
      </w:r>
      <w:r>
        <w:rPr>
          <w:rStyle w:val="17"/>
          <w:rFonts w:hint="eastAsia" w:ascii="微软雅黑" w:hAnsi="微软雅黑" w:eastAsia="微软雅黑" w:cs="微软雅黑"/>
          <w:b/>
          <w:bCs/>
          <w:kern w:val="44"/>
          <w:sz w:val="28"/>
          <w:szCs w:val="28"/>
          <w:lang w:eastAsia="zh-Hans"/>
        </w:rPr>
        <w:fldChar w:fldCharType="end"/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8"/>
          <w:szCs w:val="28"/>
        </w:rPr>
        <w:t>，iOS可直接在App Store中输入“云考AI”进行下载</w:t>
      </w:r>
      <w:r>
        <w:rPr>
          <w:rFonts w:hint="default" w:ascii="微软雅黑" w:hAnsi="微软雅黑" w:cs="微软雅黑"/>
          <w:sz w:val="28"/>
          <w:szCs w:val="28"/>
        </w:rPr>
        <w:t>，</w:t>
      </w:r>
      <w:r>
        <w:rPr>
          <w:rFonts w:hint="eastAsia" w:ascii="微软雅黑" w:hAnsi="微软雅黑" w:eastAsia="微软雅黑" w:cs="微软雅黑"/>
          <w:sz w:val="28"/>
          <w:szCs w:val="28"/>
        </w:rPr>
        <w:t>点击下载按钮下载并安装App</w:t>
      </w:r>
    </w:p>
    <w:p>
      <w:pPr>
        <w:pStyle w:val="2"/>
        <w:rPr>
          <w:rFonts w:hint="default" w:eastAsia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cs="微软雅黑"/>
          <w:b/>
          <w:bCs/>
          <w:color w:val="FF0000"/>
          <w:sz w:val="28"/>
          <w:szCs w:val="28"/>
          <w:lang w:val="en-US" w:eastAsia="zh-CN"/>
        </w:rPr>
        <w:t>设备及网络要求：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支持IOS、鸿蒙、安卓系统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highlight w:val="yellow"/>
          <w:lang w:val="en-US" w:eastAsia="zh-CN" w:bidi="ar-SA"/>
        </w:rPr>
        <w:t>安卓Android：需要Android 9 以上，不可以使用OPPO/VIVO老款手机</w:t>
      </w:r>
    </w:p>
    <w:p>
      <w:pPr>
        <w:pStyle w:val="2"/>
        <w:jc w:val="left"/>
        <w:rPr>
          <w:rFonts w:hint="eastAsia" w:ascii="微软雅黑" w:hAnsi="微软雅黑" w:eastAsia="微软雅黑" w:cs="微软雅黑"/>
          <w:sz w:val="28"/>
          <w:szCs w:val="28"/>
          <w:highlight w:val="yellow"/>
        </w:rPr>
      </w:pPr>
      <w:r>
        <w:rPr>
          <w:rFonts w:hint="eastAsia" w:ascii="微软雅黑" w:hAnsi="微软雅黑" w:eastAsia="微软雅黑" w:cs="微软雅黑"/>
          <w:sz w:val="28"/>
          <w:szCs w:val="28"/>
          <w:highlight w:val="yellow"/>
        </w:rPr>
        <w:t>网络：上下行10Mbps</w:t>
      </w:r>
      <w:r>
        <w:rPr>
          <w:rFonts w:hint="eastAsia" w:ascii="微软雅黑" w:hAnsi="微软雅黑" w:cs="微软雅黑"/>
          <w:sz w:val="28"/>
          <w:szCs w:val="28"/>
          <w:highlight w:val="yellow"/>
          <w:lang w:val="en-US" w:eastAsia="zh-CN"/>
        </w:rPr>
        <w:t>（尽量用个人网络，不要用公司或学校局域网、内网）</w:t>
      </w:r>
    </w:p>
    <w:p>
      <w:pPr>
        <w:pStyle w:val="2"/>
        <w:rPr>
          <w:rFonts w:hint="eastAsia" w:ascii="微软雅黑" w:hAnsi="微软雅黑" w:eastAsia="微软雅黑" w:cs="微软雅黑"/>
          <w:sz w:val="28"/>
          <w:szCs w:val="28"/>
          <w:highlight w:val="yellow"/>
          <w:lang w:eastAsia="zh-Hans"/>
        </w:rPr>
      </w:pPr>
    </w:p>
    <w:p>
      <w:pPr>
        <w:pStyle w:val="4"/>
        <w:numPr>
          <w:ilvl w:val="0"/>
          <w:numId w:val="0"/>
        </w:numPr>
        <w:outlineLvl w:val="1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bookmarkStart w:id="7" w:name="_Toc29556"/>
      <w:bookmarkStart w:id="8" w:name="_Toc25105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1.3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注意事项</w:t>
      </w:r>
      <w:bookmarkEnd w:id="7"/>
      <w:bookmarkEnd w:id="8"/>
    </w:p>
    <w:p>
      <w:pPr>
        <w:rPr>
          <w:rFonts w:hint="eastAsia"/>
          <w:lang w:eastAsia="zh-CN"/>
        </w:rPr>
      </w:pPr>
    </w:p>
    <w:p>
      <w:pPr>
        <w:numPr>
          <w:ilvl w:val="0"/>
          <w:numId w:val="0"/>
        </w:numPr>
        <w:outlineLvl w:val="2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9" w:name="_Toc12404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1.3.1 Windows下载客户端注意事项</w:t>
      </w:r>
      <w:bookmarkEnd w:id="9"/>
    </w:p>
    <w:p>
      <w:pPr>
        <w:pStyle w:val="18"/>
        <w:numPr>
          <w:ilvl w:val="0"/>
          <w:numId w:val="1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Windows操作系统初次使用客户端时安全软件可能会弹出提示，点击“允许”即可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42560" cy="3718560"/>
            <wp:effectExtent l="0" t="0" r="15240" b="15240"/>
            <wp:docPr id="14" name="图片 14" descr="lALPDgfLON20jrjNAejNArA_688_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LPDgfLON20jrjNAejNArA_688_48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hint="eastAsia" w:ascii="微软雅黑" w:hAnsi="微软雅黑" w:eastAsia="微软雅黑" w:cs="微软雅黑"/>
          <w:sz w:val="28"/>
          <w:szCs w:val="28"/>
        </w:rPr>
      </w:pPr>
      <w:bookmarkStart w:id="10" w:name="_Toc27373"/>
      <w:bookmarkStart w:id="11" w:name="_Toc12826"/>
      <w:r>
        <w:rPr>
          <w:rFonts w:hint="eastAsia" w:ascii="微软雅黑" w:hAnsi="微软雅黑" w:eastAsia="微软雅黑" w:cs="微软雅黑"/>
          <w:lang w:eastAsia="zh-CN"/>
        </w:rPr>
        <w:t>1.</w:t>
      </w:r>
      <w:r>
        <w:rPr>
          <w:rFonts w:hint="eastAsia" w:ascii="微软雅黑" w:hAnsi="微软雅黑" w:eastAsia="微软雅黑" w:cs="微软雅黑"/>
          <w:lang w:val="en-US" w:eastAsia="zh-CN"/>
        </w:rPr>
        <w:t>3.2</w:t>
      </w:r>
      <w:r>
        <w:rPr>
          <w:rFonts w:hint="eastAsia" w:ascii="微软雅黑" w:hAnsi="微软雅黑" w:eastAsia="微软雅黑" w:cs="微软雅黑"/>
          <w:lang w:eastAsia="zh-CN"/>
        </w:rPr>
        <w:t xml:space="preserve"> Mac</w:t>
      </w:r>
      <w:r>
        <w:rPr>
          <w:rFonts w:hint="eastAsia" w:ascii="微软雅黑" w:hAnsi="微软雅黑" w:eastAsia="微软雅黑" w:cs="微软雅黑"/>
          <w:lang w:val="en-US" w:eastAsia="zh-CN"/>
        </w:rPr>
        <w:t>下载客户端注意事项</w:t>
      </w:r>
      <w:bookmarkEnd w:id="10"/>
      <w:bookmarkEnd w:id="11"/>
    </w:p>
    <w:p>
      <w:pPr>
        <w:pStyle w:val="18"/>
        <w:numPr>
          <w:ilvl w:val="0"/>
          <w:numId w:val="0"/>
        </w:numPr>
        <w:ind w:leftChars="0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a.</w:t>
      </w:r>
      <w:r>
        <w:rPr>
          <w:rFonts w:hint="eastAsia" w:ascii="微软雅黑" w:hAnsi="微软雅黑" w:cs="微软雅黑"/>
          <w:sz w:val="28"/>
          <w:szCs w:val="28"/>
        </w:rPr>
        <w:t>Mac系统初次使用客户端时可能会提示“来自身份不明的开发者”，请根据提示进行操作</w:t>
      </w:r>
    </w:p>
    <w:p>
      <w:pPr>
        <w:numPr>
          <w:ilvl w:val="0"/>
          <w:numId w:val="2"/>
        </w:numPr>
        <w:ind w:left="420"/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  <w:sz w:val="28"/>
          <w:szCs w:val="28"/>
        </w:rPr>
        <w:t>点击“好</w:t>
      </w:r>
      <w:r>
        <w:rPr>
          <w:rFonts w:hint="eastAsia" w:ascii="微软雅黑" w:hAnsi="微软雅黑" w:cs="微软雅黑"/>
        </w:rPr>
        <w:t>”</w:t>
      </w:r>
    </w:p>
    <w:p>
      <w:pPr>
        <w:jc w:val="left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0500" cy="2517775"/>
            <wp:effectExtent l="0" t="0" r="6350" b="158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 xml:space="preserve"> 打开系统设置偏好中的“安全与隐私”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675" cy="4224655"/>
            <wp:effectExtent l="0" t="0" r="3175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0"/>
        <w:jc w:val="left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选择“仍要打开”</w:t>
      </w:r>
    </w:p>
    <w:p>
      <w:p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66690" cy="3831590"/>
            <wp:effectExtent l="0" t="0" r="10160" b="1651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default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若使用Mac电脑参加考试时若出现音视频问题或无法共享屏幕，请在“安全性与隐私”中检查是否为云考AI开启摄像头、麦克风及屏幕录制权限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同时请将Mac操作系统更新到最新版本</w:t>
      </w:r>
    </w:p>
    <w:p>
      <w:pPr>
        <w:rPr>
          <w:rFonts w:hint="eastAsia" w:eastAsia="微软雅黑"/>
          <w:sz w:val="28"/>
          <w:szCs w:val="28"/>
          <w:lang w:eastAsia="zh-CN"/>
        </w:rPr>
      </w:pPr>
    </w:p>
    <w:p>
      <w:pPr>
        <w:pStyle w:val="2"/>
      </w:pPr>
      <w:r>
        <w:drawing>
          <wp:inline distT="0" distB="0" distL="114300" distR="114300">
            <wp:extent cx="3270885" cy="2874010"/>
            <wp:effectExtent l="0" t="0" r="5715" b="2540"/>
            <wp:docPr id="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08350" cy="2889250"/>
            <wp:effectExtent l="0" t="0" r="6350" b="6350"/>
            <wp:docPr id="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3251200" cy="2847340"/>
            <wp:effectExtent l="0" t="0" r="6350" b="10160"/>
            <wp:docPr id="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3"/>
        </w:numPr>
        <w:outlineLvl w:val="0"/>
        <w:rPr>
          <w:rFonts w:hint="eastAsia" w:ascii="微软雅黑" w:hAnsi="微软雅黑" w:cs="微软雅黑"/>
          <w:sz w:val="44"/>
          <w:szCs w:val="44"/>
          <w:lang w:val="en-US" w:eastAsia="zh-CN"/>
        </w:rPr>
      </w:pPr>
      <w:bookmarkStart w:id="12" w:name="_Toc25456"/>
      <w:bookmarkStart w:id="13" w:name="_Toc7002"/>
      <w:bookmarkStart w:id="14" w:name="_Toc23016"/>
      <w:r>
        <w:rPr>
          <w:rFonts w:hint="eastAsia" w:ascii="微软雅黑" w:hAnsi="微软雅黑" w:cs="微软雅黑"/>
          <w:sz w:val="44"/>
          <w:szCs w:val="44"/>
        </w:rPr>
        <w:t>登录</w:t>
      </w:r>
      <w:bookmarkEnd w:id="12"/>
      <w:r>
        <w:rPr>
          <w:rFonts w:hint="eastAsia" w:ascii="微软雅黑" w:hAnsi="微软雅黑" w:cs="微软雅黑"/>
          <w:sz w:val="44"/>
          <w:szCs w:val="44"/>
          <w:lang w:val="en-US" w:eastAsia="zh-CN"/>
        </w:rPr>
        <w:t>及查看信息</w:t>
      </w:r>
      <w:bookmarkEnd w:id="13"/>
      <w:bookmarkEnd w:id="14"/>
    </w:p>
    <w:p>
      <w:pPr>
        <w:pStyle w:val="4"/>
        <w:bidi w:val="0"/>
        <w:rPr>
          <w:rFonts w:hint="eastAsia"/>
          <w:lang w:val="en-US" w:eastAsia="zh-CN"/>
        </w:rPr>
      </w:pPr>
      <w:bookmarkStart w:id="15" w:name="_Toc6194"/>
      <w:r>
        <w:rPr>
          <w:rFonts w:hint="eastAsia"/>
          <w:lang w:val="en-US" w:eastAsia="zh-CN"/>
        </w:rPr>
        <w:t>2.1登录</w:t>
      </w:r>
      <w:bookmarkEnd w:id="15"/>
    </w:p>
    <w:p>
      <w:pPr>
        <w:numPr>
          <w:ilvl w:val="0"/>
          <w:numId w:val="4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打开“云考AI考生登录”链接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或客户端</w:t>
      </w:r>
    </w:p>
    <w:p>
      <w:pPr>
        <w:numPr>
          <w:ilvl w:val="0"/>
          <w:numId w:val="4"/>
        </w:numPr>
      </w:pPr>
      <w:r>
        <w:rPr>
          <w:rFonts w:hint="eastAsia" w:ascii="微软雅黑" w:hAnsi="微软雅黑" w:cs="微软雅黑"/>
          <w:sz w:val="28"/>
          <w:szCs w:val="28"/>
        </w:rPr>
        <w:t>选择角色：我是考生</w:t>
      </w:r>
    </w:p>
    <w:p>
      <w:pPr>
        <w:numPr>
          <w:ilvl w:val="0"/>
          <w:numId w:val="4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输入手机号、短信验证码进行登录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（</w:t>
      </w: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若使用身份证号登录，密码为身份证号后6位）</w:t>
      </w:r>
    </w:p>
    <w:p>
      <w:pPr>
        <w:widowControl/>
        <w:numPr>
          <w:ilvl w:val="0"/>
          <w:numId w:val="0"/>
        </w:numPr>
        <w:bidi w:val="0"/>
        <w:ind w:leftChars="0"/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一天内可收10次验证码，短信验证码在30分钟内可重复使用； 如信号不好接收不到短信验证码或验证码次数用完，请及时联系学院管理员设置临时登录验证码进行登录</w:t>
      </w:r>
      <w:r>
        <w:rPr>
          <w:rFonts w:hint="eastAsia" w:ascii="微软雅黑" w:hAnsi="微软雅黑" w:cs="微软雅黑"/>
          <w:color w:val="FF0000"/>
          <w:kern w:val="2"/>
          <w:sz w:val="28"/>
          <w:szCs w:val="28"/>
          <w:lang w:val="en-US" w:eastAsia="zh-CN" w:bidi="ar-SA"/>
        </w:rPr>
        <w:t>（请勿重复多次获取验证码）</w:t>
      </w:r>
    </w:p>
    <w:p>
      <w:pPr>
        <w:pStyle w:val="2"/>
      </w:pP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6600190" cy="3221355"/>
            <wp:effectExtent l="0" t="0" r="10160" b="17145"/>
            <wp:docPr id="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019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若该考生账号存在于多个学院，登录后可选择优先展示考试数据的学院，并可任意切换</w:t>
      </w:r>
    </w:p>
    <w:p>
      <w:pPr>
        <w:pStyle w:val="2"/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当考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生显示账号不存在时，</w:t>
      </w:r>
      <w:r>
        <w:rPr>
          <w:rFonts w:ascii="微软雅黑" w:hAnsi="微软雅黑" w:cs="微软雅黑"/>
          <w:color w:val="FF0000"/>
          <w:sz w:val="28"/>
          <w:szCs w:val="28"/>
        </w:rPr>
        <w:t>检查验证码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和账号</w:t>
      </w:r>
      <w:r>
        <w:rPr>
          <w:rFonts w:ascii="微软雅黑" w:hAnsi="微软雅黑" w:cs="微软雅黑"/>
          <w:color w:val="FF0000"/>
          <w:sz w:val="28"/>
          <w:szCs w:val="28"/>
        </w:rPr>
        <w:t>是否输入正确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客户端版本不正确或未使用最新版谷歌浏览器，请重新下载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请确认学校或学院是否选择正确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；</w:t>
      </w:r>
    </w:p>
    <w:p>
      <w:pPr>
        <w:pStyle w:val="2"/>
        <w:rPr>
          <w:rFonts w:hint="eastAsia" w:ascii="微软雅黑" w:hAnsi="微软雅黑" w:eastAsia="微软雅黑" w:cs="微软雅黑"/>
          <w:color w:val="FF0000"/>
          <w:sz w:val="28"/>
          <w:szCs w:val="28"/>
          <w:lang w:eastAsia="zh-CN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若以上都无误，请联系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学院管理员</w:t>
      </w:r>
      <w:r>
        <w:rPr>
          <w:rFonts w:ascii="微软雅黑" w:hAnsi="微软雅黑" w:cs="微软雅黑"/>
          <w:color w:val="FF0000"/>
          <w:sz w:val="28"/>
          <w:szCs w:val="28"/>
        </w:rPr>
        <w:t>，确认是否将考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生</w:t>
      </w:r>
      <w:r>
        <w:rPr>
          <w:rFonts w:ascii="微软雅黑" w:hAnsi="微软雅黑" w:cs="微软雅黑"/>
          <w:color w:val="FF0000"/>
          <w:sz w:val="28"/>
          <w:szCs w:val="28"/>
        </w:rPr>
        <w:t>信息导入到平台</w:t>
      </w:r>
      <w:r>
        <w:rPr>
          <w:rFonts w:hint="eastAsia" w:ascii="微软雅黑" w:hAnsi="微软雅黑" w:cs="微软雅黑"/>
          <w:color w:val="FF0000"/>
          <w:sz w:val="28"/>
          <w:szCs w:val="28"/>
          <w:lang w:eastAsia="zh-CN"/>
        </w:rPr>
        <w:t>。</w:t>
      </w:r>
    </w:p>
    <w:p>
      <w:pPr>
        <w:pStyle w:val="2"/>
      </w:pPr>
    </w:p>
    <w:p>
      <w:pPr>
        <w:pStyle w:val="4"/>
        <w:rPr>
          <w:rFonts w:hint="default" w:ascii="微软雅黑" w:hAnsi="微软雅黑" w:eastAsia="微软雅黑" w:cs="微软雅黑"/>
          <w:lang w:val="en-US" w:eastAsia="zh-CN"/>
        </w:rPr>
      </w:pPr>
      <w:bookmarkStart w:id="16" w:name="_Toc11772"/>
      <w:bookmarkStart w:id="17" w:name="_Toc18532"/>
      <w:r>
        <w:rPr>
          <w:rFonts w:hint="eastAsia" w:ascii="微软雅黑" w:hAnsi="微软雅黑" w:cs="微软雅黑"/>
          <w:lang w:val="en-US" w:eastAsia="zh-CN"/>
        </w:rPr>
        <w:t>2.2</w:t>
      </w:r>
      <w:bookmarkEnd w:id="16"/>
      <w:r>
        <w:rPr>
          <w:rFonts w:hint="eastAsia" w:ascii="微软雅黑" w:hAnsi="微软雅黑" w:cs="微软雅黑"/>
          <w:lang w:val="en-US" w:eastAsia="zh-CN"/>
        </w:rPr>
        <w:t>查看信息</w:t>
      </w:r>
      <w:bookmarkEnd w:id="17"/>
    </w:p>
    <w:p>
      <w:pPr>
        <w:numPr>
          <w:ilvl w:val="0"/>
          <w:numId w:val="0"/>
        </w:numPr>
        <w:ind w:leftChars="0"/>
        <w:rPr>
          <w:rFonts w:hint="default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考生可切换学院（如果有多个学院的情况下）；可查看学校公告，检测设备及下载软件；并点击进入相关业务</w:t>
      </w:r>
    </w:p>
    <w:p>
      <w:pPr>
        <w:pStyle w:val="2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2653665"/>
            <wp:effectExtent l="0" t="0" r="13970" b="13335"/>
            <wp:docPr id="19" name="图片 6" descr="73b64a4605ac10c15cc7209aad74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 descr="73b64a4605ac10c15cc7209aad7459f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4"/>
        <w:bidi w:val="0"/>
        <w:rPr>
          <w:rFonts w:hint="default"/>
          <w:lang w:val="en-US" w:eastAsia="zh-CN"/>
        </w:rPr>
      </w:pPr>
      <w:bookmarkStart w:id="18" w:name="_Toc4621"/>
      <w:r>
        <w:rPr>
          <w:rFonts w:hint="eastAsia" w:ascii="微软雅黑" w:hAnsi="微软雅黑" w:cs="微软雅黑"/>
          <w:lang w:val="en-US" w:eastAsia="zh-CN"/>
        </w:rPr>
        <w:t>2.3</w:t>
      </w:r>
      <w:r>
        <w:rPr>
          <w:rFonts w:hint="eastAsia"/>
          <w:lang w:val="en-US" w:eastAsia="zh-CN"/>
        </w:rPr>
        <w:t>查看考场信息</w:t>
      </w:r>
      <w:bookmarkEnd w:id="18"/>
    </w:p>
    <w:p>
      <w:pPr>
        <w:pStyle w:val="2"/>
        <w:rPr>
          <w:rFonts w:hint="eastAsia" w:eastAsia="微软雅黑"/>
          <w:lang w:eastAsia="zh-CN"/>
        </w:rPr>
      </w:pPr>
      <w:bookmarkStart w:id="19" w:name="_Toc13298"/>
      <w:r>
        <w:rPr>
          <w:rFonts w:hint="eastAsia" w:eastAsia="微软雅黑"/>
          <w:lang w:eastAsia="zh-CN"/>
        </w:rPr>
        <w:drawing>
          <wp:inline distT="0" distB="0" distL="114300" distR="114300">
            <wp:extent cx="6635750" cy="3274060"/>
            <wp:effectExtent l="0" t="0" r="12700" b="2540"/>
            <wp:docPr id="13" name="图片 13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9"/>
    <w:p>
      <w:pPr>
        <w:rPr>
          <w:rFonts w:hint="default" w:ascii="微软雅黑" w:hAnsi="微软雅黑" w:eastAsia="微软雅黑" w:cs="微软雅黑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请注意选择考试类型（笔试、面试、正式、模拟）和考试状态（进行中、未开始）。考试时间开始后，请刷新页面，并将考试状态切换到“进行中”。</w:t>
      </w:r>
    </w:p>
    <w:p>
      <w:pPr>
        <w:rPr>
          <w:rFonts w:ascii="微软雅黑" w:hAnsi="微软雅黑" w:cs="微软雅黑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rPr>
          <w:rFonts w:ascii="微软雅黑" w:hAnsi="微软雅黑" w:cs="微软雅黑"/>
        </w:rPr>
      </w:pPr>
      <w:bookmarkStart w:id="20" w:name="_Toc5124"/>
      <w:bookmarkStart w:id="21" w:name="_Toc11647"/>
      <w:bookmarkStart w:id="22" w:name="_Toc18410"/>
      <w:r>
        <w:rPr>
          <w:rFonts w:hint="eastAsia" w:ascii="微软雅黑" w:hAnsi="微软雅黑" w:cs="微软雅黑"/>
          <w:lang w:val="en-US" w:eastAsia="zh-CN"/>
        </w:rPr>
        <w:t>3</w:t>
      </w:r>
      <w:r>
        <w:rPr>
          <w:rFonts w:hint="eastAsia" w:ascii="微软雅黑" w:hAnsi="微软雅黑" w:cs="微软雅黑"/>
        </w:rPr>
        <w:t>.考中</w:t>
      </w:r>
      <w:bookmarkEnd w:id="20"/>
      <w:bookmarkEnd w:id="21"/>
      <w:bookmarkEnd w:id="22"/>
    </w:p>
    <w:p>
      <w:pPr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当考场开始时，考生就可以进入考场进行线上考试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28"/>
        </w:rPr>
        <w:t>考生二机位摆放在考生的右后方（或左后方）距离考生1米左右，45°拍摄，且二机位须拍摄到考生一机位的画面、考生双手摆放位置及考生周边环境。建议考生利用手机支架架设第二机位。二机位正确的摆放图和摄画面如下图所示：</w:t>
      </w: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272405" cy="3429000"/>
            <wp:effectExtent l="0" t="0" r="4445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9865" cy="2371090"/>
            <wp:effectExtent l="0" t="0" r="6985" b="1016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32"/>
          <w:szCs w:val="32"/>
          <w:lang w:eastAsia="zh-CN"/>
        </w:rPr>
      </w:pPr>
      <w:bookmarkStart w:id="23" w:name="_Toc29339"/>
      <w:bookmarkStart w:id="24" w:name="_Toc8461"/>
      <w:bookmarkStart w:id="25" w:name="_Toc26684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.1.</w:t>
      </w:r>
      <w:bookmarkEnd w:id="23"/>
      <w:r>
        <w:rPr>
          <w:rFonts w:hint="eastAsia" w:ascii="微软雅黑" w:hAnsi="微软雅黑" w:cs="微软雅黑"/>
          <w:sz w:val="32"/>
          <w:szCs w:val="32"/>
          <w:lang w:eastAsia="zh-CN"/>
        </w:rPr>
        <w:t>签署考试承诺书</w:t>
      </w:r>
      <w:bookmarkEnd w:id="24"/>
      <w:r>
        <w:rPr>
          <w:rFonts w:hint="eastAsia" w:ascii="微软雅黑" w:hAnsi="微软雅黑" w:cs="微软雅黑"/>
          <w:lang w:eastAsia="zh-CN"/>
        </w:rPr>
        <w:t>（</w:t>
      </w:r>
      <w:r>
        <w:rPr>
          <w:rFonts w:hint="eastAsia"/>
        </w:rPr>
        <w:t>若考试流程中没有设置该步骤则不会显示</w:t>
      </w:r>
      <w:r>
        <w:rPr>
          <w:rFonts w:hint="eastAsia"/>
          <w:lang w:eastAsia="zh-CN"/>
        </w:rPr>
        <w:t>）</w:t>
      </w:r>
      <w:bookmarkEnd w:id="25"/>
    </w:p>
    <w:p>
      <w:pPr>
        <w:numPr>
          <w:ilvl w:val="0"/>
          <w:numId w:val="5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点击“进入考场”，若该业务已开启考试承诺书功能，则考生在进入考场前需要同意考试承诺书的内容，点击“同意”签署考试承诺书</w:t>
      </w: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6629400" cy="3219450"/>
            <wp:effectExtent l="0" t="0" r="0" b="0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outlineLvl w:val="1"/>
        <w:rPr>
          <w:sz w:val="32"/>
          <w:szCs w:val="32"/>
          <w:lang w:eastAsia="zh-CN"/>
        </w:rPr>
      </w:pPr>
      <w:bookmarkStart w:id="26" w:name="_Toc7630"/>
      <w:bookmarkStart w:id="27" w:name="_Toc14444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3.2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人脸识别</w:t>
      </w:r>
      <w:bookmarkEnd w:id="26"/>
      <w:bookmarkEnd w:id="27"/>
    </w:p>
    <w:p>
      <w:pPr>
        <w:numPr>
          <w:ilvl w:val="0"/>
          <w:numId w:val="6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若该业务已开启人脸识别功能，则考生在进入考场前需要进行人脸识别</w:t>
      </w: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2785110" cy="2780665"/>
            <wp:effectExtent l="0" t="0" r="15240" b="635"/>
            <wp:docPr id="25" name="图片 25" descr="考生_我的考场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考生_我的考场_人脸识别1"/>
                    <pic:cNvPicPr>
                      <a:picLocks noChangeAspect="1"/>
                    </pic:cNvPicPr>
                  </pic:nvPicPr>
                  <pic:blipFill>
                    <a:blip r:embed="rId19"/>
                    <a:srcRect l="29042" t="16468" r="29003" b="16514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阅读完人脸认证注意事项后，点击“开始认证”</w:t>
      </w:r>
    </w:p>
    <w:p>
      <w:pPr>
        <w:pStyle w:val="2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1" name="图片 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选择正常工作的摄像头，点击“开始人脸识别”，提示“认证中，请稍后”</w:t>
      </w:r>
    </w:p>
    <w:p>
      <w:pPr>
        <w:pStyle w:val="2"/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2" name="图片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hint="eastAsia"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如果人脸认证成功，则提示“您已通过人脸识别”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44" name="图片 4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如果人脸认证失败，则提示“人脸识别认证失败”，可以点击“重试”进行重新识别，或者点击“进入考场”进入候考区向候考官反馈情况</w:t>
      </w:r>
    </w:p>
    <w:p>
      <w:pPr>
        <w:pStyle w:val="2"/>
      </w:pP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9560" cy="3023870"/>
            <wp:effectExtent l="0" t="0" r="8890" b="5080"/>
            <wp:docPr id="45" name="图片 4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color w:val="FF0000"/>
          <w:sz w:val="28"/>
          <w:szCs w:val="28"/>
        </w:rPr>
      </w:pPr>
      <w:r>
        <w:rPr>
          <w:rFonts w:ascii="微软雅黑" w:hAnsi="微软雅黑" w:cs="微软雅黑"/>
          <w:color w:val="FF0000"/>
          <w:sz w:val="28"/>
          <w:szCs w:val="28"/>
        </w:rPr>
        <w:t>若提示人脸识别失败，首先确认房间光线是否合适，太强或太弱都不适合进行人脸识别；其次，有可能是身份证信息太过久远，导致与现在的信息有些不匹配；若以上两项都没有问题，人脸多次测试仍是失败，学生依旧可以进入考场，在考场内听从老师安排进行人工比对身份信息；若人脸识别失败后没有进入考场的选项，请学生及时更换设备后再进行考试。</w:t>
      </w:r>
    </w:p>
    <w:p>
      <w:pPr>
        <w:pStyle w:val="4"/>
        <w:outlineLvl w:val="1"/>
        <w:rPr>
          <w:rFonts w:hint="eastAsia" w:ascii="微软雅黑" w:hAnsi="微软雅黑" w:cs="微软雅黑"/>
          <w:sz w:val="32"/>
          <w:szCs w:val="32"/>
          <w:lang w:val="en-US" w:eastAsia="zh-CN"/>
        </w:rPr>
      </w:pPr>
      <w:bookmarkStart w:id="28" w:name="_Toc4034"/>
      <w:bookmarkStart w:id="29" w:name="_Toc12190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3.3共享屏幕</w:t>
      </w:r>
      <w:bookmarkEnd w:id="28"/>
    </w:p>
    <w:p>
      <w:pP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系统将提示开启屏幕录制权限，考生点击“好的”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633210" cy="2132330"/>
            <wp:effectExtent l="0" t="0" r="15240" b="1270"/>
            <wp:docPr id="11" name="图片 11" descr="6629ec5e1a9ca0e728ed02fcac7ab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629ec5e1a9ca0e728ed02fcac7abef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然后根据要求共享自己的屏幕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，并一直保持共享屏幕状态直到考试结束</w:t>
      </w:r>
    </w:p>
    <w:p>
      <w:pPr>
        <w:pStyle w:val="2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6644640" cy="3981450"/>
            <wp:effectExtent l="0" t="0" r="3810" b="0"/>
            <wp:docPr id="16" name="图片 16" descr="1701068483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0106848379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outlineLvl w:val="1"/>
        <w:rPr>
          <w:rFonts w:hint="eastAsia" w:ascii="微软雅黑" w:hAnsi="微软雅黑" w:cs="微软雅黑"/>
          <w:sz w:val="32"/>
          <w:szCs w:val="32"/>
          <w:lang w:val="en-US" w:eastAsia="zh-CN"/>
        </w:rPr>
      </w:pPr>
      <w:bookmarkStart w:id="30" w:name="_Toc26305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3.4设备检测</w:t>
      </w:r>
      <w:bookmarkEnd w:id="29"/>
      <w:bookmarkEnd w:id="30"/>
    </w:p>
    <w:p>
      <w:pPr>
        <w:pStyle w:val="2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设备检测时考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生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可选择“使用镜像”或者“不使用镜像”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（主要是方便摄像头画面文字的展示，比如姓名牌或者横幅等）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；同时检测设备的视频输入、音频输入和音频输</w:t>
      </w:r>
      <w:r>
        <w:rPr>
          <w:rFonts w:hint="eastAsia" w:ascii="微软雅黑" w:hAnsi="微软雅黑" w:cs="微软雅黑"/>
          <w:kern w:val="2"/>
          <w:sz w:val="28"/>
          <w:szCs w:val="28"/>
          <w:lang w:val="en-US" w:eastAsia="zh-CN" w:bidi="ar-SA"/>
        </w:rPr>
        <w:t>出</w:t>
      </w: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是否正常。</w:t>
      </w:r>
    </w:p>
    <w:p>
      <w:pPr>
        <w:pStyle w:val="2"/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设备检测正常需满足以下条件：</w:t>
      </w:r>
    </w:p>
    <w:p>
      <w:pPr>
        <w:pStyle w:val="2"/>
        <w:numPr>
          <w:ilvl w:val="0"/>
          <w:numId w:val="7"/>
        </w:numP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视频输入：可以看到自己的头像；</w:t>
      </w:r>
    </w:p>
    <w:p>
      <w:pPr>
        <w:pStyle w:val="2"/>
        <w:numPr>
          <w:ilvl w:val="0"/>
          <w:numId w:val="7"/>
        </w:numPr>
        <w:rPr>
          <w:rFonts w:hint="default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音频输入：说话时蓝色条纹有波动；</w:t>
      </w:r>
    </w:p>
    <w:p>
      <w:pPr>
        <w:pStyle w:val="2"/>
        <w:numPr>
          <w:ilvl w:val="0"/>
          <w:numId w:val="7"/>
        </w:numPr>
        <w:rPr>
          <w:rFonts w:hint="default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kern w:val="2"/>
          <w:sz w:val="28"/>
          <w:szCs w:val="28"/>
          <w:lang w:val="en-US" w:eastAsia="zh-CN" w:bidi="ar-SA"/>
        </w:rPr>
        <w:t>音频输出：点击“测试”能听到系统测试声音。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3290570" cy="3940175"/>
            <wp:effectExtent l="0" t="0" r="5080" b="3175"/>
            <wp:docPr id="3" name="图片 3" descr="5863fcaba488e930c41887d2f5a5c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863fcaba488e930c41887d2f5a5ca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9057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3329305" cy="4006215"/>
            <wp:effectExtent l="0" t="0" r="4445" b="13335"/>
            <wp:docPr id="5" name="图片 5" descr="e1e2182ffaae6421bfe2eb5447d8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1e2182ffaae6421bfe2eb5447d84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outlineLvl w:val="1"/>
        <w:rPr>
          <w:rFonts w:ascii="微软雅黑" w:hAnsi="微软雅黑"/>
          <w:sz w:val="32"/>
          <w:szCs w:val="32"/>
        </w:rPr>
      </w:pPr>
      <w:bookmarkStart w:id="31" w:name="_Toc25532"/>
      <w:bookmarkStart w:id="32" w:name="_Toc27827"/>
      <w:r>
        <w:rPr>
          <w:rFonts w:hint="eastAsia" w:ascii="微软雅黑" w:hAnsi="微软雅黑"/>
          <w:sz w:val="32"/>
          <w:szCs w:val="32"/>
          <w:lang w:val="en-US" w:eastAsia="zh-CN"/>
        </w:rPr>
        <w:t>3.5</w:t>
      </w:r>
      <w:r>
        <w:rPr>
          <w:rFonts w:ascii="微软雅黑" w:hAnsi="微软雅黑"/>
          <w:sz w:val="32"/>
          <w:szCs w:val="32"/>
        </w:rPr>
        <w:t>加入第二摄像头</w:t>
      </w:r>
      <w:bookmarkEnd w:id="31"/>
      <w:bookmarkEnd w:id="32"/>
    </w:p>
    <w:p>
      <w:pPr>
        <w:numPr>
          <w:ilvl w:val="0"/>
          <w:numId w:val="8"/>
        </w:numPr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使用第二部手机打开App，并点击“扫描二维码”按钮扫描该二维码</w:t>
      </w:r>
    </w:p>
    <w:p>
      <w:r>
        <w:rPr>
          <w:rFonts w:hint="eastAsia"/>
        </w:rPr>
        <w:drawing>
          <wp:inline distT="0" distB="0" distL="114300" distR="114300">
            <wp:extent cx="1485900" cy="2752725"/>
            <wp:effectExtent l="0" t="0" r="0" b="9525"/>
            <wp:docPr id="15" name="图片 15" descr="img_v2_1d875a6c-206a-4e41-90df-0e8f7af8d6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v2_1d875a6c-206a-4e41-90df-0e8f7af8d66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447165" cy="2743200"/>
            <wp:effectExtent l="0" t="0" r="635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也可在登录后选择“第二摄像头”加入考场</w:t>
      </w:r>
    </w:p>
    <w:p>
      <w:r>
        <w:drawing>
          <wp:inline distT="0" distB="0" distL="114300" distR="114300">
            <wp:extent cx="1497965" cy="2559685"/>
            <wp:effectExtent l="0" t="0" r="6985" b="12065"/>
            <wp:docPr id="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pStyle w:val="4"/>
        <w:outlineLvl w:val="1"/>
        <w:rPr>
          <w:sz w:val="32"/>
          <w:szCs w:val="32"/>
          <w:lang w:eastAsia="zh-CN"/>
        </w:rPr>
      </w:pPr>
      <w:bookmarkStart w:id="33" w:name="_Toc5178"/>
      <w:r>
        <w:rPr>
          <w:rFonts w:hint="eastAsia" w:ascii="微软雅黑" w:hAnsi="微软雅黑" w:cs="微软雅黑"/>
          <w:sz w:val="32"/>
          <w:szCs w:val="32"/>
          <w:lang w:val="en-US" w:eastAsia="zh-CN"/>
        </w:rPr>
        <w:t>3.6</w:t>
      </w:r>
      <w:r>
        <w:rPr>
          <w:rFonts w:hint="eastAsia" w:ascii="微软雅黑" w:hAnsi="微软雅黑" w:cs="微软雅黑"/>
          <w:sz w:val="32"/>
          <w:szCs w:val="32"/>
          <w:lang w:eastAsia="zh-CN"/>
        </w:rPr>
        <w:t>等待下发考卷</w:t>
      </w:r>
      <w:bookmarkEnd w:id="33"/>
    </w:p>
    <w:p>
      <w:pPr>
        <w:numPr>
          <w:ilvl w:val="0"/>
          <w:numId w:val="9"/>
        </w:numPr>
        <w:rPr>
          <w:rFonts w:hint="eastAsia" w:eastAsia="微软雅黑"/>
          <w:color w:val="FF0000"/>
          <w:lang w:eastAsia="zh-CN"/>
        </w:rPr>
      </w:pPr>
      <w:r>
        <w:rPr>
          <w:rFonts w:hint="eastAsia" w:ascii="微软雅黑" w:hAnsi="微软雅黑" w:cs="微软雅黑"/>
          <w:sz w:val="28"/>
          <w:szCs w:val="28"/>
        </w:rPr>
        <w:t>进入人机笔试界面后，需要阅读笔试考试注意事项，等待考卷下发</w:t>
      </w:r>
      <w:r>
        <w:rPr>
          <w:rFonts w:hint="eastAsia" w:ascii="微软雅黑" w:hAnsi="微软雅黑" w:cs="微软雅黑"/>
          <w:sz w:val="28"/>
          <w:szCs w:val="28"/>
          <w:lang w:eastAsia="zh-CN"/>
        </w:rPr>
        <w:t>；</w:t>
      </w:r>
      <w:r>
        <w:rPr>
          <w:rFonts w:hint="eastAsia" w:ascii="微软雅黑" w:hAnsi="微软雅黑" w:cs="微软雅黑"/>
          <w:color w:val="FF0000"/>
          <w:sz w:val="28"/>
          <w:szCs w:val="28"/>
          <w:lang w:val="en-US" w:eastAsia="zh-CN"/>
        </w:rPr>
        <w:t>共享屏幕的提示可进行移动或隐藏，但是不可取消，必须一直保持共享屏幕的状态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5115" cy="3261360"/>
            <wp:effectExtent l="0" t="0" r="13335" b="15240"/>
            <wp:docPr id="21" name="图片 21" descr="2782dd245dca5729743cba0b8cc1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782dd245dca5729743cba0b8cc1ff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-SA"/>
        </w:rPr>
        <w:t>考场内功能展示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44005" cy="3298825"/>
            <wp:effectExtent l="0" t="0" r="4445" b="15875"/>
            <wp:docPr id="20" name="图片 20" descr="图片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</w:rPr>
      </w:pPr>
    </w:p>
    <w:p>
      <w:pPr>
        <w:pStyle w:val="4"/>
        <w:outlineLvl w:val="1"/>
        <w:rPr>
          <w:lang w:eastAsia="zh-CN"/>
        </w:rPr>
      </w:pPr>
      <w:bookmarkStart w:id="34" w:name="_Toc8956"/>
      <w:r>
        <w:rPr>
          <w:rFonts w:hint="eastAsia" w:ascii="微软雅黑" w:hAnsi="微软雅黑" w:cs="微软雅黑"/>
          <w:sz w:val="30"/>
          <w:szCs w:val="30"/>
          <w:lang w:val="en-US" w:eastAsia="zh-CN"/>
        </w:rPr>
        <w:t>3</w:t>
      </w:r>
      <w:r>
        <w:rPr>
          <w:rFonts w:hint="eastAsia" w:ascii="微软雅黑" w:hAnsi="微软雅黑" w:cs="微软雅黑"/>
          <w:sz w:val="30"/>
          <w:szCs w:val="30"/>
        </w:rPr>
        <w:t>.</w:t>
      </w:r>
      <w:r>
        <w:rPr>
          <w:rFonts w:hint="eastAsia" w:ascii="微软雅黑" w:hAnsi="微软雅黑" w:cs="微软雅黑"/>
          <w:sz w:val="30"/>
          <w:szCs w:val="30"/>
          <w:lang w:val="en-US" w:eastAsia="zh-CN"/>
        </w:rPr>
        <w:t>7</w:t>
      </w:r>
      <w:r>
        <w:rPr>
          <w:rFonts w:hint="eastAsia" w:ascii="微软雅黑" w:hAnsi="微软雅黑" w:cs="微软雅黑"/>
          <w:sz w:val="30"/>
          <w:szCs w:val="30"/>
          <w:lang w:eastAsia="zh-CN"/>
        </w:rPr>
        <w:t>开始作答</w:t>
      </w:r>
      <w:bookmarkEnd w:id="34"/>
    </w:p>
    <w:p>
      <w:pPr>
        <w:numPr>
          <w:ilvl w:val="0"/>
          <w:numId w:val="0"/>
        </w:numPr>
        <w:ind w:leftChars="0"/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当发卷倒计时结束或者考官主动下发考卷后，考生会收到“考卷已下发，请开始作答”的提示</w:t>
      </w:r>
    </w:p>
    <w:p>
      <w:pPr>
        <w:pStyle w:val="2"/>
        <w:rPr>
          <w:rFonts w:hint="eastAsia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644005" cy="3308985"/>
            <wp:effectExtent l="0" t="0" r="4445" b="5715"/>
            <wp:docPr id="27" name="图片 27" descr="646f0b7eb058ebef1301d65245667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646f0b7eb058ebef1301d65245667c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/>
        <w:jc w:val="both"/>
        <w:rPr>
          <w:rFonts w:hint="default" w:ascii="微软雅黑" w:hAnsi="微软雅黑" w:eastAsia="微软雅黑" w:cs="微软雅黑"/>
          <w:kern w:val="2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2"/>
          <w:sz w:val="28"/>
          <w:szCs w:val="28"/>
          <w:lang w:val="en-US" w:eastAsia="zh-CN" w:bidi="ar"/>
        </w:rPr>
        <w:t>按照试卷题目进行答题</w:t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rPr>
          <w:rFonts w:hint="default" w:ascii="微软雅黑" w:hAnsi="微软雅黑" w:cs="微软雅黑"/>
          <w:kern w:val="2"/>
          <w:sz w:val="28"/>
          <w:szCs w:val="28"/>
          <w:lang w:val="en-US" w:eastAsia="zh-CN" w:bidi="ar-SA"/>
        </w:rPr>
      </w:pPr>
      <w:r>
        <w:rPr>
          <w:rFonts w:hint="default" w:ascii="微软雅黑" w:hAnsi="微软雅黑" w:cs="微软雅黑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6635115" cy="3245485"/>
            <wp:effectExtent l="0" t="0" r="13335" b="12065"/>
            <wp:docPr id="24" name="图片 24" descr="82a89a1f447b9d90846904af065e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2a89a1f447b9d90846904af065ed4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default" w:ascii="Calibri" w:hAnsi="Calibri" w:eastAsia="微软雅黑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pStyle w:val="2"/>
        <w:outlineLvl w:val="1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</w:pPr>
      <w:bookmarkStart w:id="35" w:name="_Toc4706"/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微软雅黑" w:hAnsi="微软雅黑" w:cs="微软雅黑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提交答卷</w:t>
      </w:r>
      <w:bookmarkEnd w:id="35"/>
    </w:p>
    <w:p>
      <w:pPr>
        <w:numPr>
          <w:ilvl w:val="0"/>
          <w:numId w:val="0"/>
        </w:numPr>
        <w:ind w:leftChars="0"/>
        <w:rPr>
          <w:rFonts w:hint="default" w:ascii="微软雅黑" w:hAnsi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cs="微软雅黑"/>
          <w:sz w:val="28"/>
          <w:szCs w:val="28"/>
          <w:lang w:val="en-US" w:eastAsia="zh-CN"/>
        </w:rPr>
        <w:t>作答完成后，返回试卷列表交卷</w:t>
      </w:r>
    </w:p>
    <w:p>
      <w:pPr>
        <w:bidi w:val="0"/>
        <w:rPr>
          <w:rFonts w:hint="eastAsia"/>
          <w:lang w:eastAsia="zh-CN"/>
        </w:rPr>
      </w:pPr>
      <w:r>
        <w:drawing>
          <wp:inline distT="0" distB="0" distL="114300" distR="114300">
            <wp:extent cx="5273040" cy="2623820"/>
            <wp:effectExtent l="0" t="0" r="3810" b="50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="微软雅黑"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leftChars="0"/>
        <w:rPr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若考试有必答题未作答，将无法交卷，提示“有必答题未作答，无法交卷”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632575" cy="3258820"/>
            <wp:effectExtent l="0" t="0" r="15875" b="17780"/>
            <wp:docPr id="81" name="图片 81" descr="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1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3257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rPr>
          <w:rFonts w:ascii="微软雅黑" w:hAnsi="微软雅黑" w:cs="微软雅黑"/>
          <w:sz w:val="28"/>
          <w:szCs w:val="28"/>
        </w:rPr>
      </w:pPr>
      <w:r>
        <w:rPr>
          <w:rFonts w:hint="eastAsia" w:ascii="微软雅黑" w:hAnsi="微软雅黑" w:cs="微软雅黑"/>
          <w:sz w:val="28"/>
          <w:szCs w:val="28"/>
        </w:rPr>
        <w:t>试卷下发时长超过指定时间，且所有必答题均已作答，将可以交卷，点击“我要交卷”，弹出交卷提示</w:t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6549390" cy="3010535"/>
            <wp:effectExtent l="0" t="0" r="3810" b="18415"/>
            <wp:docPr id="91" name="图片 91" descr="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1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4939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outlineLvl w:val="0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bookmarkStart w:id="36" w:name="_Toc11809"/>
      <w:r>
        <w:rPr>
          <w:rFonts w:hint="eastAsia" w:ascii="微软雅黑" w:hAnsi="微软雅黑" w:cs="微软雅黑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考后</w:t>
      </w:r>
      <w:bookmarkEnd w:id="36"/>
    </w:p>
    <w:p>
      <w:pPr>
        <w:numPr>
          <w:ilvl w:val="0"/>
          <w:numId w:val="0"/>
        </w:numPr>
        <w:ind w:leftChars="0"/>
      </w:pPr>
      <w:r>
        <w:rPr>
          <w:rFonts w:hint="eastAsia" w:ascii="微软雅黑" w:hAnsi="微软雅黑" w:eastAsia="微软雅黑" w:cs="微软雅黑"/>
          <w:color w:val="1F2329"/>
          <w:sz w:val="28"/>
          <w:szCs w:val="28"/>
          <w:lang w:val="en-US" w:eastAsia="zh-CN"/>
        </w:rPr>
        <w:t>交卷后</w:t>
      </w:r>
      <w:r>
        <w:rPr>
          <w:rFonts w:hint="eastAsia" w:ascii="微软雅黑" w:hAnsi="微软雅黑" w:eastAsia="微软雅黑" w:cs="微软雅黑"/>
          <w:color w:val="1F2329"/>
          <w:sz w:val="28"/>
          <w:szCs w:val="28"/>
        </w:rPr>
        <w:t>，考生会收到结束提醒，点击“</w:t>
      </w:r>
      <w:r>
        <w:rPr>
          <w:rFonts w:hint="eastAsia" w:ascii="微软雅黑" w:hAnsi="微软雅黑" w:eastAsia="微软雅黑" w:cs="微软雅黑"/>
          <w:color w:val="1F2329"/>
          <w:sz w:val="28"/>
          <w:szCs w:val="28"/>
          <w:lang w:val="en-US" w:eastAsia="zh-CN"/>
        </w:rPr>
        <w:t>返回</w:t>
      </w:r>
      <w:r>
        <w:rPr>
          <w:rFonts w:hint="eastAsia" w:ascii="微软雅黑" w:hAnsi="微软雅黑" w:eastAsia="微软雅黑" w:cs="微软雅黑"/>
          <w:color w:val="1F2329"/>
          <w:sz w:val="28"/>
          <w:szCs w:val="28"/>
        </w:rPr>
        <w:t>”后退出考场</w:t>
      </w:r>
    </w:p>
    <w:p>
      <w:pPr>
        <w:pStyle w:val="2"/>
      </w:pPr>
      <w:r>
        <w:drawing>
          <wp:inline distT="0" distB="0" distL="114300" distR="114300">
            <wp:extent cx="6638290" cy="3016885"/>
            <wp:effectExtent l="0" t="0" r="10160" b="12065"/>
            <wp:docPr id="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720" w:right="720" w:bottom="720" w:left="72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ztIn8zAgAAY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ztIn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73EA79"/>
    <w:multiLevelType w:val="singleLevel"/>
    <w:tmpl w:val="BF73EA7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D2EADE7"/>
    <w:multiLevelType w:val="singleLevel"/>
    <w:tmpl w:val="FD2EADE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E54D9CD"/>
    <w:multiLevelType w:val="singleLevel"/>
    <w:tmpl w:val="0E54D9C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0A6760E"/>
    <w:multiLevelType w:val="singleLevel"/>
    <w:tmpl w:val="10A6760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AF3210A"/>
    <w:multiLevelType w:val="singleLevel"/>
    <w:tmpl w:val="2AF3210A"/>
    <w:lvl w:ilvl="0" w:tentative="0">
      <w:start w:val="1"/>
      <w:numFmt w:val="lowerLetter"/>
      <w:suff w:val="space"/>
      <w:lvlText w:val="(%1)"/>
      <w:lvlJc w:val="left"/>
    </w:lvl>
  </w:abstractNum>
  <w:abstractNum w:abstractNumId="5">
    <w:nsid w:val="2C479839"/>
    <w:multiLevelType w:val="singleLevel"/>
    <w:tmpl w:val="2C47983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401CCA8"/>
    <w:multiLevelType w:val="singleLevel"/>
    <w:tmpl w:val="6401CCA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660A4F4E"/>
    <w:multiLevelType w:val="multilevel"/>
    <w:tmpl w:val="660A4F4E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75CB6BC3"/>
    <w:multiLevelType w:val="singleLevel"/>
    <w:tmpl w:val="75CB6BC3"/>
    <w:lvl w:ilvl="0" w:tentative="0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N2FlN2RiYjU3ZjNjYjgzZGM5NDc1YTRiMjY3NDIifQ=="/>
  </w:docVars>
  <w:rsids>
    <w:rsidRoot w:val="473C3795"/>
    <w:rsid w:val="0000014B"/>
    <w:rsid w:val="00017EAA"/>
    <w:rsid w:val="0006653E"/>
    <w:rsid w:val="00086A66"/>
    <w:rsid w:val="000C278D"/>
    <w:rsid w:val="00122E00"/>
    <w:rsid w:val="001705B6"/>
    <w:rsid w:val="001B2273"/>
    <w:rsid w:val="002506EE"/>
    <w:rsid w:val="00380075"/>
    <w:rsid w:val="003F51BD"/>
    <w:rsid w:val="00465182"/>
    <w:rsid w:val="0050103B"/>
    <w:rsid w:val="006133B4"/>
    <w:rsid w:val="006558FA"/>
    <w:rsid w:val="00663A38"/>
    <w:rsid w:val="007B7198"/>
    <w:rsid w:val="007F02EB"/>
    <w:rsid w:val="008C4A23"/>
    <w:rsid w:val="00967345"/>
    <w:rsid w:val="00AC3D86"/>
    <w:rsid w:val="00AF1617"/>
    <w:rsid w:val="00AF1B67"/>
    <w:rsid w:val="00CC495F"/>
    <w:rsid w:val="00DD4FFE"/>
    <w:rsid w:val="00E42520"/>
    <w:rsid w:val="043E1211"/>
    <w:rsid w:val="04863AFA"/>
    <w:rsid w:val="05E008A6"/>
    <w:rsid w:val="06081949"/>
    <w:rsid w:val="07FC4815"/>
    <w:rsid w:val="0BB47167"/>
    <w:rsid w:val="0C617EB2"/>
    <w:rsid w:val="0CEC2128"/>
    <w:rsid w:val="0D4C006B"/>
    <w:rsid w:val="0DB03AB9"/>
    <w:rsid w:val="10D0008B"/>
    <w:rsid w:val="118F3AAE"/>
    <w:rsid w:val="12826DED"/>
    <w:rsid w:val="128C120B"/>
    <w:rsid w:val="1B24636B"/>
    <w:rsid w:val="209740BF"/>
    <w:rsid w:val="23B86741"/>
    <w:rsid w:val="2DDA29F2"/>
    <w:rsid w:val="2EC8206C"/>
    <w:rsid w:val="30496C3E"/>
    <w:rsid w:val="32ED082A"/>
    <w:rsid w:val="33CE7141"/>
    <w:rsid w:val="34592464"/>
    <w:rsid w:val="37623D58"/>
    <w:rsid w:val="37B9A24E"/>
    <w:rsid w:val="394D23BE"/>
    <w:rsid w:val="3A3E25FD"/>
    <w:rsid w:val="3AFF3E6D"/>
    <w:rsid w:val="3C0800B7"/>
    <w:rsid w:val="3D085B37"/>
    <w:rsid w:val="3DE81195"/>
    <w:rsid w:val="3DFF8433"/>
    <w:rsid w:val="3E467A3E"/>
    <w:rsid w:val="3F757C8C"/>
    <w:rsid w:val="40E7144C"/>
    <w:rsid w:val="445F18BE"/>
    <w:rsid w:val="45CF58C4"/>
    <w:rsid w:val="473C3795"/>
    <w:rsid w:val="494C7C26"/>
    <w:rsid w:val="4BBF1D11"/>
    <w:rsid w:val="4BFE6593"/>
    <w:rsid w:val="4F251165"/>
    <w:rsid w:val="4F8475CC"/>
    <w:rsid w:val="4F9C3951"/>
    <w:rsid w:val="50E52C58"/>
    <w:rsid w:val="54BD7C02"/>
    <w:rsid w:val="54F74A5B"/>
    <w:rsid w:val="57273EEE"/>
    <w:rsid w:val="5975172F"/>
    <w:rsid w:val="5B7F754C"/>
    <w:rsid w:val="5E4929C0"/>
    <w:rsid w:val="63BB3A4C"/>
    <w:rsid w:val="646F2BA1"/>
    <w:rsid w:val="649A5ACE"/>
    <w:rsid w:val="65472924"/>
    <w:rsid w:val="654A110A"/>
    <w:rsid w:val="6ADB64B6"/>
    <w:rsid w:val="6C216056"/>
    <w:rsid w:val="6E505C6F"/>
    <w:rsid w:val="6E982554"/>
    <w:rsid w:val="6FF20E76"/>
    <w:rsid w:val="71240D08"/>
    <w:rsid w:val="72886759"/>
    <w:rsid w:val="75EC178E"/>
    <w:rsid w:val="770573D1"/>
    <w:rsid w:val="786509D8"/>
    <w:rsid w:val="7A7F6F8E"/>
    <w:rsid w:val="7B4A7E8D"/>
    <w:rsid w:val="7C7CD945"/>
    <w:rsid w:val="7CD27A4C"/>
    <w:rsid w:val="7DB72A5A"/>
    <w:rsid w:val="7EDF23E4"/>
    <w:rsid w:val="DE978C25"/>
    <w:rsid w:val="F15FD7DE"/>
    <w:rsid w:val="F67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3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bCs/>
      <w:kern w:val="0"/>
      <w:sz w:val="28"/>
      <w:szCs w:val="32"/>
      <w:lang w:eastAsia="en-US" w:bidi="en-US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Autospacing="1" w:afterAutospacing="1"/>
      <w:jc w:val="left"/>
      <w:outlineLvl w:val="5"/>
    </w:pPr>
    <w:rPr>
      <w:rFonts w:hint="eastAsia" w:ascii="宋体" w:hAnsi="宋体" w:eastAsia="宋体" w:cs="Times New Roman"/>
      <w:b/>
      <w:kern w:val="0"/>
      <w:sz w:val="15"/>
      <w:szCs w:val="15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8">
    <w:name w:val="toc 3"/>
    <w:basedOn w:val="1"/>
    <w:next w:val="1"/>
    <w:qFormat/>
    <w:uiPriority w:val="0"/>
    <w:pPr>
      <w:ind w:left="840" w:leftChars="4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rPr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Paragraph"/>
    <w:basedOn w:val="1"/>
    <w:qFormat/>
    <w:uiPriority w:val="34"/>
    <w:pPr>
      <w:jc w:val="left"/>
    </w:pPr>
    <w:rPr>
      <w:szCs w:val="22"/>
    </w:rPr>
  </w:style>
  <w:style w:type="paragraph" w:customStyle="1" w:styleId="1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0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1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2">
    <w:name w:val="页眉 字符"/>
    <w:basedOn w:val="16"/>
    <w:link w:val="10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23">
    <w:name w:val="标题 2 Char"/>
    <w:link w:val="4"/>
    <w:qFormat/>
    <w:uiPriority w:val="0"/>
    <w:rPr>
      <w:rFonts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footer" Target="footer2.xml"/><Relationship Id="rId39" Type="http://schemas.openxmlformats.org/officeDocument/2006/relationships/customXml" Target="../customXml/item1.xml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jpe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jpe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38</Pages>
  <Words>3295</Words>
  <Characters>3703</Characters>
  <Lines>20</Lines>
  <Paragraphs>5</Paragraphs>
  <TotalTime>1</TotalTime>
  <ScaleCrop>false</ScaleCrop>
  <LinksUpToDate>false</LinksUpToDate>
  <CharactersWithSpaces>3879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2021-12-19T06:27:00Z</dcterms:created>
  <dc:creator>Administrator</dc:creator>
  <cp:lastModifiedBy>。</cp:lastModifiedBy>
  <dcterms:modified xsi:type="dcterms:W3CDTF">2024-03-16T10:01:01Z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E6E4E1F4505D43548E85C34763058FEC</vt:lpwstr>
  </property>
</Properties>
</file>